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605A52"/>
          <w:sz w:val="18"/>
        </w:rPr>
        <w:t>Principles of Compiler Design · PRINCIPLES OF COMPILER DESIGN</w:t>
      </w:r>
    </w:p>
    <w:p>
      <w:pPr>
        <w:spacing w:after="40"/>
      </w:pPr>
      <w:r>
        <w:rPr>
          <w:b/>
          <w:color w:val="7A4B1E"/>
          <w:sz w:val="40"/>
        </w:rPr>
        <w:t>Project 3 — Complex Variables and Functions</w:t>
      </w:r>
    </w:p>
    <w:p>
      <w:r>
        <w:rPr>
          <w:color w:val="605A52"/>
          <w:sz w:val="19"/>
        </w:rPr>
        <w:t>Topic 3 · Oct 12 – Nov 1, 2026   ·   Due Saturday, November 1, 2026, 11:59 PM   ·   Collaborative Learning Community (team)</w:t>
      </w:r>
    </w:p>
    <w:p/>
    <w:p>
      <w:pPr>
        <w:spacing w:before="80" w:after="80"/>
      </w:pPr>
      <w:r>
        <w:rPr>
          <w:b/>
          <w:color w:val="7A4B1E"/>
          <w:sz w:val="28"/>
        </w:rPr>
        <w:t>Overview</w:t>
      </w:r>
    </w:p>
    <w:p>
      <w:r>
        <w:t>Extend the Project 2 compiler with arrays, full arithmetic, functions and scope. Three of those four are additive — new cases in code you already wrote. The fourth, functions, introduces the activation record, which is the one genuinely new idea in this milestone and the thing every later project depends on.</w:t>
      </w:r>
    </w:p>
    <w:p>
      <w:r>
        <w:rPr>
          <w:b/>
        </w:rPr>
        <w:t xml:space="preserve">What you are building: </w:t>
      </w:r>
      <w:r>
        <w:t>A compiler that handles arrays, arithmetic expressions with correct precedence, and functions with parameters, return values and recursion.</w:t>
      </w:r>
    </w:p>
    <w:p>
      <w:pPr>
        <w:spacing w:before="320" w:after="80"/>
      </w:pPr>
      <w:r>
        <w:rPr>
          <w:b/>
          <w:color w:val="7A4B1E"/>
          <w:sz w:val="28"/>
        </w:rPr>
        <w:t>What this milestone adds</w:t>
      </w:r>
    </w:p>
    <w:p>
      <w:pPr>
        <w:pStyle w:val="ListBullet"/>
        <w:spacing w:after="80"/>
      </w:pPr>
      <w:r>
        <w:rPr>
          <w:b/>
        </w:rPr>
        <w:t xml:space="preserve">Arrays — </w:t>
      </w:r>
      <w:r>
        <w:t>Declaration with a constant size, element read and write, and arrays as parameters.</w:t>
      </w:r>
    </w:p>
    <w:p>
      <w:pPr>
        <w:pStyle w:val="ListBullet"/>
        <w:spacing w:after="80"/>
      </w:pPr>
      <w:r>
        <w:rPr>
          <w:b/>
        </w:rPr>
        <w:t xml:space="preserve">Full arithmetic — </w:t>
      </w:r>
      <w:r>
        <w:t>+ - * / with correct precedence and associativity, parentheses, and unary minus.</w:t>
      </w:r>
    </w:p>
    <w:p>
      <w:pPr>
        <w:pStyle w:val="ListBullet"/>
        <w:spacing w:after="80"/>
      </w:pPr>
      <w:r>
        <w:rPr>
          <w:b/>
        </w:rPr>
        <w:t xml:space="preserve">Functions — </w:t>
      </w:r>
      <w:r>
        <w:t>Definition, parameters, calls, return values, and recursion.</w:t>
      </w:r>
    </w:p>
    <w:p>
      <w:pPr>
        <w:pStyle w:val="ListBullet"/>
        <w:spacing w:after="80"/>
      </w:pPr>
      <w:r>
        <w:rPr>
          <w:b/>
        </w:rPr>
        <w:t xml:space="preserve">Scope — </w:t>
      </w:r>
      <w:r>
        <w:t>A scope stack; parameters and locals shadow globals.</w:t>
      </w:r>
    </w:p>
    <w:p>
      <w:pPr>
        <w:pStyle w:val="ListBullet"/>
        <w:spacing w:after="80"/>
      </w:pPr>
      <w:r>
        <w:rPr>
          <w:b/>
        </w:rPr>
        <w:t xml:space="preserve">Activation records — </w:t>
      </w:r>
      <w:r>
        <w:t>A real stack frame per call, with a saved return address.</w:t>
      </w:r>
    </w:p>
    <w:p>
      <w:pPr>
        <w:spacing w:before="320" w:after="80"/>
      </w:pPr>
      <w:r>
        <w:rPr>
          <w:b/>
          <w:color w:val="7A4B1E"/>
          <w:sz w:val="28"/>
        </w:rPr>
        <w:t>Required functionality</w:t>
      </w:r>
    </w:p>
    <w:p>
      <w:r>
        <w:t>Every item below must be implemented and demonstrable. Where an item says "tested", a test program for it must be in your repository with its expected result stated in a header comment.</w:t>
      </w:r>
    </w:p>
    <w:p>
      <w:pPr>
        <w:pStyle w:val="ListBullet"/>
        <w:spacing w:after="60"/>
      </w:pPr>
      <w:r>
        <w:t>Array declaration with a constant size, and element access on both sides of an assignment: arr[i] = arr[j] + 1.</w:t>
      </w:r>
    </w:p>
    <w:p>
      <w:pPr>
        <w:pStyle w:val="ListBullet"/>
        <w:spacing w:after="60"/>
      </w:pPr>
      <w:r>
        <w:t>Arrays passed to functions BY REFERENCE. The callee receives a base address, not a copy. Your write-up must state this and explain why the parameter has no size.</w:t>
      </w:r>
    </w:p>
    <w:p>
      <w:pPr>
        <w:pStyle w:val="ListBullet"/>
        <w:spacing w:after="60"/>
      </w:pPr>
      <w:r>
        <w:t>Global arrays and local arrays both work. They take different paths to their base address; your code generator must handle both and your video should show that you know which is which.</w:t>
      </w:r>
    </w:p>
    <w:p>
      <w:pPr>
        <w:pStyle w:val="ListBullet"/>
        <w:spacing w:after="60"/>
      </w:pPr>
      <w:r>
        <w:t>All four arithmetic operators with correct precedence, plus parentheses and unary minus. 2 + 3 * 4 must be 14, and 17 - 5 - 3 must be 9.</w:t>
      </w:r>
    </w:p>
    <w:p>
      <w:pPr>
        <w:pStyle w:val="ListBullet"/>
        <w:spacing w:after="60"/>
      </w:pPr>
      <w:r>
        <w:t>Function definitions with zero or more parameters, calls with matching arguments, and return values.</w:t>
      </w:r>
    </w:p>
    <w:p>
      <w:pPr>
        <w:pStyle w:val="ListBullet"/>
        <w:spacing w:after="60"/>
      </w:pPr>
      <w:r>
        <w:t>Recursion works. factorial(5) is the minimum bar; if it returns anything other than 120 you have a calling-convention bug.</w:t>
      </w:r>
    </w:p>
    <w:p>
      <w:pPr>
        <w:pStyle w:val="ListBullet"/>
        <w:spacing w:after="60"/>
      </w:pPr>
      <w:r>
        <w:t>Nested calls work: f(1, g(2)) and f(g(1), 2) must both be correct.</w:t>
      </w:r>
    </w:p>
    <w:p>
      <w:pPr>
        <w:pStyle w:val="ListBullet"/>
        <w:spacing w:after="60"/>
      </w:pPr>
      <w:r>
        <w:t>A real activation record per call: the frame is pushed on entry and popped on exit, and $ra is saved in it. A callee's locals must not disturb its caller's.</w:t>
      </w:r>
    </w:p>
    <w:p>
      <w:pPr>
        <w:pStyle w:val="ListBullet"/>
        <w:spacing w:after="60"/>
      </w:pPr>
      <w:r>
        <w:t>return jumps to the function epilogue. It must not fall through into the code after it.</w:t>
      </w:r>
    </w:p>
    <w:p>
      <w:pPr>
        <w:pStyle w:val="ListBullet"/>
        <w:spacing w:after="60"/>
      </w:pPr>
      <w:r>
        <w:t>Semantic analysis catches: undeclared arrays, calls to undeclared functions, wrong argument counts, duplicate declarations in the same scope, and an array declared with a size of zero or less.</w:t>
      </w:r>
    </w:p>
    <w:p>
      <w:pPr>
        <w:pStyle w:val="ListBullet"/>
        <w:spacing w:after="60"/>
      </w:pPr>
      <w:r>
        <w:t>Two-pass semantic analysis, so a function may be called before it is defined. If you choose the one-pass alternative, say so explicitly and document that forward references are not supported.</w:t>
      </w:r>
    </w:p>
    <w:p>
      <w:pPr>
        <w:pStyle w:val="ListBullet"/>
        <w:spacing w:after="60"/>
      </w:pPr>
      <w:r>
        <w:t>All Project 2 tests still pass. A milestone that breaks the previous one is not a milestone.</w:t>
      </w:r>
    </w:p>
    <w:p>
      <w:pPr>
        <w:spacing w:before="320" w:after="80"/>
      </w:pPr>
      <w:r>
        <w:rPr>
          <w:b/>
          <w:color w:val="7A4B1E"/>
          <w:sz w:val="28"/>
        </w:rPr>
        <w:t>Optional extensions</w:t>
      </w:r>
    </w:p>
    <w:p>
      <w:r>
        <w:t>None of these is required, and none of them substitutes for anything in the required list. Attempt them only after the required work is complete and tested. If you claim an optional feature, it must be documented in the README and demonstrated in your video to the same standard as the required work — an undocumented half-feature is worth less than not attempting it.</w:t>
      </w:r>
    </w:p>
    <w:p>
      <w:pPr>
        <w:pStyle w:val="ListBullet"/>
        <w:spacing w:after="80"/>
      </w:pPr>
      <w:r>
        <w:rPr>
          <w:b/>
        </w:rPr>
        <w:t xml:space="preserve">Array bounds checking — </w:t>
      </w:r>
      <w:r>
        <w:t>Generate a run-time check on every subscript. This requires the length to be available at run time — decide how (pass it, or store it before element 0) and explain what it costs in both code size and speed.</w:t>
      </w:r>
    </w:p>
    <w:p>
      <w:pPr>
        <w:pStyle w:val="ListBullet"/>
        <w:spacing w:after="80"/>
      </w:pPr>
      <w:r>
        <w:rPr>
          <w:b/>
        </w:rPr>
        <w:t xml:space="preserve">Multi-dimensional arrays — </w:t>
      </w:r>
      <w:r>
        <w:t>int m[3][4]. The address arithmetic becomes base + (i*cols + j)*4. Worth doing if only to discover that the compiler now needs to remember the row length.</w:t>
      </w:r>
    </w:p>
    <w:p>
      <w:pPr>
        <w:pStyle w:val="ListBullet"/>
        <w:spacing w:after="80"/>
      </w:pPr>
      <w:r>
        <w:rPr>
          <w:b/>
        </w:rPr>
        <w:t xml:space="preserve">More than four arguments — </w:t>
      </w:r>
      <w:r>
        <w:t>Pass the fifth and beyond on the stack. Decide who pops them — caller or callee — and say why. This is a real calling-convention design decision.</w:t>
      </w:r>
    </w:p>
    <w:p>
      <w:pPr>
        <w:pStyle w:val="ListBullet"/>
        <w:spacing w:after="80"/>
      </w:pPr>
      <w:r>
        <w:rPr>
          <w:b/>
        </w:rPr>
        <w:t xml:space="preserve">void functions — </w:t>
      </w:r>
      <w:r>
        <w:t>A function with no return value. Requires a type on the function, which is the first step toward an actual type system.</w:t>
      </w:r>
    </w:p>
    <w:p>
      <w:pPr>
        <w:pStyle w:val="ListBullet"/>
        <w:spacing w:after="80"/>
      </w:pPr>
      <w:r>
        <w:rPr>
          <w:b/>
        </w:rPr>
        <w:t xml:space="preserve">Structures — </w:t>
      </w:r>
      <w:r>
        <w:t>struct Point { int x; int y; }. A substantial extension: field offsets in the symbol table, a dotted-access AST node, and address arithmetic that composes with array indexing. Attempt only after everything required works, and document it thoroughly — this is the single most impressive optional feature at this milestone.</w:t>
      </w:r>
    </w:p>
    <w:p>
      <w:pPr>
        <w:pStyle w:val="ListBullet"/>
        <w:spacing w:after="80"/>
      </w:pPr>
      <w:r>
        <w:rPr>
          <w:b/>
        </w:rPr>
        <w:t xml:space="preserve">Global initializers — </w:t>
      </w:r>
      <w:r>
        <w:t>int total = 0; at file scope. Where does the initialization happen — in .data, or as code before main?</w:t>
      </w:r>
    </w:p>
    <w:p>
      <w:pPr>
        <w:spacing w:before="320" w:after="80"/>
      </w:pPr>
      <w:r>
        <w:rPr>
          <w:b/>
          <w:color w:val="7A4B1E"/>
          <w:sz w:val="28"/>
        </w:rPr>
        <w:t>Clarified expectations</w:t>
      </w:r>
    </w:p>
    <w:p>
      <w:r>
        <w:t>These points expand on wording in the course syllabus that has more than one reasonable reading. Where this document and the syllabus differ in detail, this document is what the work is assessed against.</w:t>
      </w:r>
    </w:p>
    <w:p>
      <w:pPr>
        <w:pStyle w:val="ListBullet"/>
        <w:spacing w:after="80"/>
      </w:pPr>
      <w:r>
        <w:rPr>
          <w:b/>
        </w:rPr>
        <w:t xml:space="preserve">"Support for simple mathematical expressions" — </w:t>
      </w:r>
      <w:r>
        <w:t>All four arithmetic operators, with correct precedence and associativity, parentheses, and unary minus. Precedence must be demonstrably correct: your test suite must contain expressions whose value differs under the wrong precedence.</w:t>
      </w:r>
    </w:p>
    <w:p>
      <w:pPr>
        <w:pStyle w:val="ListBullet"/>
        <w:spacing w:after="80"/>
      </w:pPr>
      <w:r>
        <w:rPr>
          <w:b/>
        </w:rPr>
        <w:t xml:space="preserve">"Support for arrays" — </w:t>
      </w:r>
      <w:r>
        <w:t>Declaration, element read, element write, and passing an array to a function. Bounds checking is optional (see above) but if you do not implement it, say so in your README as a known limitation.</w:t>
      </w:r>
    </w:p>
    <w:p>
      <w:pPr>
        <w:pStyle w:val="ListBullet"/>
        <w:spacing w:after="80"/>
      </w:pPr>
      <w:r>
        <w:rPr>
          <w:b/>
        </w:rPr>
        <w:t xml:space="preserve">"Support for declaring and calling functions" — </w:t>
      </w:r>
      <w:r>
        <w:t>Including recursion and nested calls. A compiler that handles f(1) but not f(g(1)) has not met this requirement, and the difference between them is entirely in your calling convention.</w:t>
      </w:r>
    </w:p>
    <w:p>
      <w:pPr>
        <w:pStyle w:val="ListBullet"/>
        <w:spacing w:after="80"/>
      </w:pPr>
      <w:r>
        <w:rPr>
          <w:b/>
        </w:rPr>
        <w:t xml:space="preserve">"Implement scope management methods" — </w:t>
      </w:r>
      <w:r>
        <w:t>Note carefully that there are TWO symbol tables in a compiler and they answer different questions: one for VISIBILITY during semantic analysis, one for STORAGE during code generation. Your write-up and your video should show you know the difference.</w:t>
      </w:r>
    </w:p>
    <w:p>
      <w:pPr>
        <w:pStyle w:val="ListBullet"/>
        <w:spacing w:after="80"/>
      </w:pPr>
      <w:r>
        <w:rPr>
          <w:b/>
        </w:rPr>
        <w:t xml:space="preserve">"Integrate increasingly complex compiler components" — </w:t>
      </w:r>
      <w:r>
        <w:t>In practice this means: the Topic 2 tests must still pass. Run them. A regression here is a far more serious problem than a missing optional feature.</w:t>
      </w:r>
    </w:p>
    <w:p>
      <w:pPr>
        <w:spacing w:before="320" w:after="80"/>
      </w:pPr>
      <w:r>
        <w:rPr>
          <w:b/>
          <w:color w:val="7A4B1E"/>
          <w:sz w:val="28"/>
        </w:rPr>
        <w:t>Code documentation requirements</w:t>
      </w:r>
    </w:p>
    <w:p>
      <w:r>
        <w:t>Documented code is a requirement of this assignment, not a courtesy. The standard is that a reader who knows compilers but has never seen your code can follow the design without asking you anything.</w:t>
      </w:r>
    </w:p>
    <w:p>
      <w:pPr>
        <w:pStyle w:val="ListBullet"/>
        <w:spacing w:after="60"/>
      </w:pPr>
      <w:r>
        <w:t>Every source file opens with a header comment saying which compiler PHASE it implements, what it receives from the previous phase, and what it produces for the next one.</w:t>
      </w:r>
    </w:p>
    <w:p>
      <w:pPr>
        <w:pStyle w:val="ListBullet"/>
        <w:spacing w:after="60"/>
      </w:pPr>
      <w:r>
        <w:t>Every function that is not obvious from its name has a comment saying what it does and what its return value means. 'What it means' matters more than 'what it does' — for example, that generateTACExpr returns the NAME of the location holding the result.</w:t>
      </w:r>
    </w:p>
    <w:p>
      <w:pPr>
        <w:pStyle w:val="ListBullet"/>
        <w:spacing w:after="60"/>
      </w:pPr>
      <w:r>
        <w:t>Every non-obvious decision carries a comment explaining WHY, not what. A comment that restates the code is worse than no comment; a comment explaining why the registers are flushed at a label is worth ten lines of narration.</w:t>
      </w:r>
    </w:p>
    <w:p>
      <w:pPr>
        <w:pStyle w:val="ListBullet"/>
        <w:spacing w:after="60"/>
      </w:pPr>
      <w:r>
        <w:t>Every grammar rule with a non-trivial action is commented with the construct it recognizes and the AST node it builds.</w:t>
      </w:r>
    </w:p>
    <w:p>
      <w:pPr>
        <w:pStyle w:val="ListBullet"/>
        <w:spacing w:after="60"/>
      </w:pPr>
      <w:r>
        <w:t>Known limitations are recorded in comments where they bite, not only in the README.</w:t>
      </w:r>
    </w:p>
    <w:p>
      <w:pPr>
        <w:pStyle w:val="ListBullet"/>
        <w:spacing w:after="60"/>
      </w:pPr>
      <w:r>
        <w:t>Commented-out code is deleted before submission. Version control is what history is for.</w:t>
      </w:r>
    </w:p>
    <w:p>
      <w:pPr>
        <w:spacing w:before="320" w:after="80"/>
      </w:pPr>
      <w:r>
        <w:rPr>
          <w:b/>
          <w:color w:val="7A4B1E"/>
          <w:sz w:val="28"/>
        </w:rPr>
        <w:t>Repository</w:t>
      </w:r>
    </w:p>
    <w:p>
      <w:pPr>
        <w:pStyle w:val="ListBullet"/>
        <w:spacing w:after="60"/>
      </w:pPr>
      <w:r>
        <w:t>Push all source to your PRIVATE GitHub repository and add the instructor as a collaborator.</w:t>
      </w:r>
    </w:p>
    <w:p>
      <w:pPr>
        <w:pStyle w:val="ListBullet"/>
        <w:spacing w:after="60"/>
      </w:pPr>
      <w:r>
        <w:t>Commit as you go, not once at the end. The commit history is evidence of how the work was divided, and a single commit named 'final' is evidence of the opposite.</w:t>
      </w:r>
    </w:p>
    <w:p>
      <w:pPr>
        <w:pStyle w:val="ListBullet"/>
        <w:spacing w:after="60"/>
      </w:pPr>
      <w:r>
        <w:t>Do NOT commit build artefacts: no .o files, no lex.yy.c, no parser.tab.c/.h, no compiled binaries, no .s or .tac output. A .gitignore is provided.</w:t>
      </w:r>
    </w:p>
    <w:p>
      <w:pPr>
        <w:pStyle w:val="ListBullet"/>
        <w:spacing w:after="60"/>
      </w:pPr>
      <w:r>
        <w:t>Include the test programs you wrote, not only the ones supplied.</w:t>
      </w:r>
    </w:p>
    <w:p>
      <w:pPr>
        <w:spacing w:before="320" w:after="80"/>
      </w:pPr>
      <w:r>
        <w:rPr>
          <w:b/>
          <w:color w:val="7A4B1E"/>
          <w:sz w:val="28"/>
        </w:rPr>
        <w:t>Video requirement — one per team member</w:t>
      </w:r>
    </w:p>
    <w:p>
      <w:r>
        <w:t>Every team member records their OWN video. Redundancy across team members is expected and fine — each video must stand on its own, because each is watched on its own. Use Loom, Zoom, YouTube (unlisted), or any host that produces a link that works without a login. Submit the individual links.</w:t>
      </w:r>
    </w:p>
    <w:p>
      <w:r>
        <w:rPr>
          <w:b/>
        </w:rPr>
        <w:t>Every video must cover the following:</w:t>
      </w:r>
    </w:p>
    <w:p>
      <w:pPr>
        <w:pStyle w:val="ListNumber"/>
        <w:spacing w:after="80"/>
      </w:pPr>
      <w:r>
        <w:rPr>
          <w:b/>
        </w:rPr>
        <w:t xml:space="preserve">Show it working, first — </w:t>
      </w:r>
      <w:r>
        <w:t>Open with the compiler running on a non-trivial program, end to end, including executing the generated assembly. Do this before any explanation. Everything you say afterward lands differently once the viewer has seen the thing work.</w:t>
      </w:r>
    </w:p>
    <w:p>
      <w:pPr>
        <w:pStyle w:val="ListNumber"/>
        <w:spacing w:after="80"/>
      </w:pPr>
      <w:r>
        <w:rPr>
          <w:b/>
        </w:rPr>
        <w:t xml:space="preserve">Explain how the code works — </w:t>
      </w:r>
      <w:r>
        <w:t>Walk through the code that does the work, on screen. Not line-by-line narration — the viewer can read. Explain the STRUCTURE: what each function is responsible for, what it hands to the next phase, and what would break if it did that differently.</w:t>
      </w:r>
    </w:p>
    <w:p>
      <w:pPr>
        <w:pStyle w:val="ListNumber"/>
        <w:spacing w:after="80"/>
      </w:pPr>
      <w:r>
        <w:rPr>
          <w:b/>
        </w:rPr>
        <w:t xml:space="preserve">Explain WHY it works that way — </w:t>
      </w:r>
      <w:r>
        <w:t>Name at least one decision you made, say what the alternative was, and say why you chose as you did. A decision with no alternative was not a decision.</w:t>
      </w:r>
    </w:p>
    <w:p>
      <w:pPr>
        <w:pStyle w:val="ListNumber"/>
        <w:spacing w:after="80"/>
      </w:pPr>
      <w:r>
        <w:rPr>
          <w:b/>
        </w:rPr>
        <w:t xml:space="preserve">Outline your own contribution — </w:t>
      </w:r>
      <w:r>
        <w:t>State plainly which parts you personally wrote or debugged. If you paired on something, say so.</w:t>
      </w:r>
    </w:p>
    <w:p>
      <w:pPr>
        <w:pStyle w:val="ListNumber"/>
        <w:spacing w:after="80"/>
      </w:pPr>
      <w:r>
        <w:rPr>
          <w:b/>
        </w:rPr>
        <w:t xml:space="preserve">Demonstrate correct execution — </w:t>
      </w:r>
      <w:r>
        <w:t>Run the test programs. Show the output. If something does not work, show that too and say what you know about why — a known, diagnosed failure is worth far more than a hidden one.</w:t>
      </w:r>
    </w:p>
    <w:p>
      <w:r>
        <w:rPr>
          <w:b/>
        </w:rPr>
        <w:t>And, specific to this project:</w:t>
      </w:r>
    </w:p>
    <w:p>
      <w:pPr>
        <w:pStyle w:val="ListNumber"/>
        <w:spacing w:after="80"/>
      </w:pPr>
      <w:r>
        <w:rPr>
          <w:b/>
        </w:rPr>
        <w:t xml:space="preserve">Describe your approach to integrating increasingly complex components — </w:t>
      </w:r>
      <w:r>
        <w:t>The specific question this project's video asks. A good answer names the interfaces that did NOT change — the AST node structure, the TAC instruction set, the phase boundaries — and explains why that was possible.</w:t>
      </w:r>
    </w:p>
    <w:p>
      <w:pPr>
        <w:pStyle w:val="ListNumber"/>
        <w:spacing w:after="80"/>
      </w:pPr>
      <w:r>
        <w:rPr>
          <w:b/>
        </w:rPr>
        <w:t xml:space="preserve">Show the activation record — </w:t>
      </w:r>
      <w:r>
        <w:t>Compile a function, show the symbol table the compiler prints, and point at the prologue and epilogue in the generated assembly. Then run a recursive function and explain what is on the stack at maximum depth.</w:t>
      </w:r>
    </w:p>
    <w:p>
      <w:r>
        <w:t>Suggested length: 8–12 minutes. Screen-share the code and the running compiler throughout. Reading code aloud is the most common way these videos go wrong — the viewer can read. Spend the time on why it is shaped that way, what you tried that did not work, and what you would do differently.</w:t>
      </w:r>
    </w:p>
    <w:p>
      <w:pPr>
        <w:spacing w:before="320" w:after="80"/>
      </w:pPr>
      <w:r>
        <w:rPr>
          <w:b/>
          <w:color w:val="7A4B1E"/>
          <w:sz w:val="28"/>
        </w:rPr>
        <w:t>Submission checklist</w:t>
      </w:r>
    </w:p>
    <w:p>
      <w:pPr>
        <w:pStyle w:val="ListBullet"/>
        <w:spacing w:after="60"/>
      </w:pPr>
      <w:r>
        <w:t>Link to the private GitHub repository, with the instructor added as a collaborator.</w:t>
      </w:r>
    </w:p>
    <w:p>
      <w:pPr>
        <w:pStyle w:val="ListBullet"/>
        <w:spacing w:after="60"/>
      </w:pPr>
      <w:r>
        <w:t>One video link per team member.</w:t>
      </w:r>
    </w:p>
    <w:p>
      <w:pPr>
        <w:pStyle w:val="ListBullet"/>
        <w:spacing w:after="60"/>
      </w:pPr>
      <w:r>
        <w:t>A short document listing which team member wrote which phase.</w:t>
      </w:r>
    </w:p>
    <w:p>
      <w:pPr>
        <w:pStyle w:val="ListBullet"/>
        <w:spacing w:after="60"/>
      </w:pPr>
      <w:r>
        <w:t>Any screenshots the required-functionality list asks for, each with a caption explaining what it shows.</w:t>
      </w:r>
    </w:p>
    <w:p>
      <w:pPr>
        <w:pStyle w:val="ListBullet"/>
        <w:spacing w:after="60"/>
      </w:pPr>
      <w:r>
        <w:t>Confirmation that the previous topics' tests still pass (from Project 3 onward).</w:t>
      </w:r>
    </w:p>
    <w:p>
      <w:r>
        <w:t>APA style is not required. Solid academic writing is expected. You are not required to submit this assignment to LopesWrite.</w:t>
      </w:r>
    </w:p>
    <w:p>
      <w:pPr>
        <w:spacing w:before="320" w:after="80"/>
      </w:pPr>
      <w:r>
        <w:rPr>
          <w:b/>
          <w:color w:val="7A4B1E"/>
          <w:sz w:val="28"/>
        </w:rPr>
        <w:t>Where to start</w:t>
      </w:r>
    </w:p>
    <w:p>
      <w:pPr>
        <w:pStyle w:val="ListBullet"/>
        <w:spacing w:after="60"/>
      </w:pPr>
      <w:r>
        <w:t>Starter code: student/topic-3-arrays-and-functions/compiler/</w:t>
      </w:r>
    </w:p>
    <w:p>
      <w:pPr>
        <w:pStyle w:val="ListBullet"/>
        <w:spacing w:after="60"/>
      </w:pPr>
      <w:r>
        <w:t>It is your working Topic 2 compiler. It builds and passes the Topic 2 tests before you touch it.</w:t>
      </w:r>
    </w:p>
    <w:p>
      <w:pPr>
        <w:pStyle w:val="ListBullet"/>
        <w:spacing w:after="60"/>
      </w:pPr>
      <w:r>
        <w:t>tests/ contains the five programs it must pass when you are done.</w:t>
      </w:r>
    </w:p>
    <w:p>
      <w:pPr>
        <w:pStyle w:val="ListBullet"/>
        <w:spacing w:after="60"/>
      </w:pPr>
      <w:r>
        <w:t>The activation record is the hard part. Do the arithmetic and arrays first, then functions, and expect functions to take longer than the other three combined.</w:t>
      </w:r>
    </w:p>
    <w:p/>
    <w:p>
      <w:r>
        <w:rPr>
          <w:i/>
          <w:color w:val="605A52"/>
          <w:sz w:val="18"/>
        </w:rPr>
        <w:t>This assignment reinforces the competency: apply computer science theory and software development fundamentals to produce computing-based solutions.</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